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76" w:rsidRPr="00FE4002" w:rsidRDefault="00C52F76" w:rsidP="00C52F76">
      <w:pPr>
        <w:spacing w:after="0" w:line="264" w:lineRule="auto"/>
        <w:jc w:val="center"/>
        <w:outlineLvl w:val="0"/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</w:pPr>
      <w:bookmarkStart w:id="0" w:name="_GoBack"/>
      <w:bookmarkEnd w:id="0"/>
      <w:r w:rsidRPr="00FE4002">
        <w:rPr>
          <w:rFonts w:ascii="Cambria" w:eastAsia="Times New Roman" w:hAnsi="Cambria"/>
          <w:b/>
          <w:bCs/>
          <w:kern w:val="36"/>
          <w:sz w:val="32"/>
          <w:szCs w:val="32"/>
          <w:lang w:eastAsia="bg-BG"/>
        </w:rPr>
        <w:t>Магистърска програма „Новогръцки език и култура“ (за неспециалисти)</w:t>
      </w:r>
    </w:p>
    <w:p w:rsidR="00C52F76" w:rsidRPr="00FE4002" w:rsidRDefault="00C52F76" w:rsidP="00C52F76">
      <w:pPr>
        <w:spacing w:after="0" w:line="264" w:lineRule="auto"/>
        <w:jc w:val="both"/>
        <w:outlineLvl w:val="0"/>
        <w:rPr>
          <w:rFonts w:ascii="Cambria" w:eastAsia="Times New Roman" w:hAnsi="Cambria"/>
          <w:b/>
          <w:bCs/>
          <w:kern w:val="36"/>
          <w:sz w:val="26"/>
          <w:szCs w:val="26"/>
          <w:lang w:eastAsia="bg-BG"/>
        </w:rPr>
      </w:pPr>
    </w:p>
    <w:p w:rsidR="00C52F76" w:rsidRPr="00FE4002" w:rsidRDefault="00C52F76" w:rsidP="00C52F76">
      <w:pPr>
        <w:spacing w:after="0" w:line="264" w:lineRule="auto"/>
        <w:jc w:val="both"/>
        <w:outlineLvl w:val="0"/>
        <w:rPr>
          <w:rFonts w:ascii="Cambria" w:eastAsia="Times New Roman" w:hAnsi="Cambria"/>
          <w:b/>
          <w:bCs/>
          <w:kern w:val="36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bCs/>
          <w:sz w:val="26"/>
          <w:szCs w:val="26"/>
          <w:lang w:eastAsia="bg-BG"/>
        </w:rPr>
        <w:t xml:space="preserve">Срок на обучение 4 семестъра  </w:t>
      </w: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 xml:space="preserve">Професионална квалификация: 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>Магистър по новогръцки език и култура</w:t>
      </w: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 xml:space="preserve">  </w:t>
      </w:r>
    </w:p>
    <w:p w:rsidR="00C52F76" w:rsidRDefault="00C52F76" w:rsidP="00C52F76">
      <w:pPr>
        <w:spacing w:after="0" w:line="264" w:lineRule="auto"/>
        <w:jc w:val="both"/>
        <w:rPr>
          <w:rFonts w:ascii="Cambria" w:hAnsi="Cambria"/>
          <w:b/>
          <w:sz w:val="26"/>
          <w:szCs w:val="26"/>
        </w:rPr>
      </w:pP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color w:val="0000FF"/>
          <w:sz w:val="26"/>
          <w:szCs w:val="26"/>
          <w:u w:val="single"/>
          <w:lang w:eastAsia="bg-BG"/>
        </w:rPr>
        <w:t>Учебен план</w:t>
      </w:r>
    </w:p>
    <w:p w:rsidR="00C52F76" w:rsidRDefault="00C52F76" w:rsidP="00C52F76">
      <w:pPr>
        <w:spacing w:after="0" w:line="264" w:lineRule="auto"/>
        <w:jc w:val="both"/>
        <w:rPr>
          <w:rFonts w:ascii="Cambria" w:hAnsi="Cambria"/>
          <w:b/>
          <w:sz w:val="26"/>
          <w:szCs w:val="26"/>
        </w:rPr>
      </w:pPr>
    </w:p>
    <w:p w:rsidR="00C52F76" w:rsidRDefault="00C52F76" w:rsidP="00C52F76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FE4002">
        <w:rPr>
          <w:rFonts w:ascii="Cambria" w:hAnsi="Cambria"/>
          <w:b/>
          <w:sz w:val="26"/>
          <w:szCs w:val="26"/>
        </w:rPr>
        <w:t xml:space="preserve"> </w:t>
      </w:r>
      <w:r>
        <w:rPr>
          <w:rFonts w:ascii="Cambria" w:hAnsi="Cambria"/>
          <w:b/>
          <w:sz w:val="26"/>
          <w:szCs w:val="26"/>
        </w:rPr>
        <w:tab/>
      </w: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 xml:space="preserve">Анотация </w:t>
      </w:r>
    </w:p>
    <w:p w:rsidR="00C52F76" w:rsidRDefault="00C52F76" w:rsidP="00C52F76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</w:p>
    <w:p w:rsidR="00C52F76" w:rsidRPr="00E40170" w:rsidRDefault="00C52F76" w:rsidP="00C52F76">
      <w:pPr>
        <w:pStyle w:val="ListParagraph"/>
        <w:numPr>
          <w:ilvl w:val="0"/>
          <w:numId w:val="2"/>
        </w:numPr>
        <w:spacing w:after="0" w:line="264" w:lineRule="auto"/>
        <w:rPr>
          <w:rFonts w:ascii="Cambria" w:eastAsia="Times New Roman" w:hAnsi="Cambria"/>
          <w:b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b/>
          <w:sz w:val="26"/>
          <w:szCs w:val="26"/>
          <w:lang w:eastAsia="bg-BG"/>
        </w:rPr>
        <w:t>Насоченост, образователни цели</w:t>
      </w:r>
    </w:p>
    <w:p w:rsidR="00C52F76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Магистърската програма „Новогръцки език и култура“ е единствената програма в страната, която предоставя задълбочаване на обучението по новогръцки език и култура. </w:t>
      </w:r>
      <w:r w:rsidRPr="00D9294A">
        <w:rPr>
          <w:rFonts w:ascii="Cambria" w:eastAsia="Times New Roman" w:hAnsi="Cambria"/>
          <w:sz w:val="26"/>
          <w:szCs w:val="26"/>
          <w:lang w:eastAsia="bg-BG"/>
        </w:rPr>
        <w:t>Програмата предоставя балансирана теоретична и практическа подготовка в следните научни области: новогръцко езикознание, практически новогръцки език за специални цели, литература, история, култура на съвременна Гърция и дидактика. Включени са и избираеми дисциплини, свързани с античното и средновековното езиково, литературно и културно гръцко наследство.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 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</w:p>
    <w:p w:rsidR="00C52F76" w:rsidRPr="00E40170" w:rsidRDefault="00C52F76" w:rsidP="00C52F76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b/>
          <w:sz w:val="26"/>
          <w:szCs w:val="26"/>
          <w:lang w:eastAsia="bg-BG"/>
        </w:rPr>
        <w:t xml:space="preserve">Обучение (знания и умения, необходими за успешна професионална дейност; общотеоретична и специална подготовка и др.) </w:t>
      </w:r>
    </w:p>
    <w:p w:rsidR="00C52F76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 xml:space="preserve">Обучението в магистърската програма „Новогръцки език и култура“ продължава три семестъра, като във всеки семестър се набавят минимум 30 кредита от задължителни и избираеми дисциплини, а през четвъртия семестър се защитава дипломна работа. 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В процеса на обучение студентите разработват няколко курсови работи, </w:t>
      </w:r>
      <w:r>
        <w:rPr>
          <w:rFonts w:ascii="Cambria" w:eastAsia="Times New Roman" w:hAnsi="Cambria"/>
          <w:sz w:val="26"/>
          <w:szCs w:val="26"/>
          <w:lang w:eastAsia="bg-BG"/>
        </w:rPr>
        <w:t xml:space="preserve">чрез 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които </w:t>
      </w:r>
      <w:r>
        <w:rPr>
          <w:rFonts w:ascii="Cambria" w:eastAsia="Times New Roman" w:hAnsi="Cambria"/>
          <w:sz w:val="26"/>
          <w:szCs w:val="26"/>
          <w:lang w:eastAsia="bg-BG"/>
        </w:rPr>
        <w:t xml:space="preserve">развиват 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умения за работа с научна литература и </w:t>
      </w:r>
      <w:r>
        <w:rPr>
          <w:rFonts w:ascii="Cambria" w:eastAsia="Times New Roman" w:hAnsi="Cambria"/>
          <w:sz w:val="26"/>
          <w:szCs w:val="26"/>
          <w:lang w:eastAsia="bg-BG"/>
        </w:rPr>
        <w:t>се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 подготвят за </w:t>
      </w:r>
      <w:r>
        <w:rPr>
          <w:rFonts w:ascii="Cambria" w:eastAsia="Times New Roman" w:hAnsi="Cambria"/>
          <w:sz w:val="26"/>
          <w:szCs w:val="26"/>
          <w:lang w:eastAsia="bg-BG"/>
        </w:rPr>
        <w:t>разработването</w:t>
      </w:r>
      <w:r w:rsidRPr="00C07DA6">
        <w:rPr>
          <w:rFonts w:ascii="Cambria" w:eastAsia="Times New Roman" w:hAnsi="Cambria"/>
          <w:sz w:val="26"/>
          <w:szCs w:val="26"/>
          <w:lang w:eastAsia="bg-BG"/>
        </w:rPr>
        <w:t xml:space="preserve"> на дипломната работа.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52F76" w:rsidRPr="002A065D" w:rsidRDefault="00C52F76" w:rsidP="00C52F76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2A065D">
        <w:rPr>
          <w:rFonts w:ascii="Cambria" w:eastAsia="Times New Roman" w:hAnsi="Cambria"/>
          <w:b/>
          <w:sz w:val="26"/>
          <w:szCs w:val="26"/>
          <w:lang w:eastAsia="bg-BG"/>
        </w:rPr>
        <w:t>Професионални и общи компетенции, специфични компетенции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 xml:space="preserve">Завършилите магистърската програма „Новогръцки език и култура“ достигат до ниво на езикова компетентност С1 по Европейската езикова рамка. Успешно завършилите магистри могат да: 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• събират, класифицират и интерпретират информация и факти от областта на новогръцкия език и култура с цел решаване на конкретни задачи;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 xml:space="preserve">• прилагат придобитите знания и умения в областта на новогръцкия език и култура с оглед на осъществяването на </w:t>
      </w:r>
      <w:proofErr w:type="spellStart"/>
      <w:r w:rsidRPr="00E40170">
        <w:rPr>
          <w:rFonts w:ascii="Cambria" w:eastAsia="Times New Roman" w:hAnsi="Cambria"/>
          <w:sz w:val="26"/>
          <w:szCs w:val="26"/>
          <w:lang w:eastAsia="bg-BG"/>
        </w:rPr>
        <w:t>междуезиково</w:t>
      </w:r>
      <w:proofErr w:type="spellEnd"/>
      <w:r w:rsidRPr="00E40170">
        <w:rPr>
          <w:rFonts w:ascii="Cambria" w:eastAsia="Times New Roman" w:hAnsi="Cambria"/>
          <w:sz w:val="26"/>
          <w:szCs w:val="26"/>
          <w:lang w:eastAsia="bg-BG"/>
        </w:rPr>
        <w:t xml:space="preserve"> и </w:t>
      </w:r>
      <w:proofErr w:type="spellStart"/>
      <w:r w:rsidRPr="00E40170">
        <w:rPr>
          <w:rFonts w:ascii="Cambria" w:eastAsia="Times New Roman" w:hAnsi="Cambria"/>
          <w:sz w:val="26"/>
          <w:szCs w:val="26"/>
          <w:lang w:eastAsia="bg-BG"/>
        </w:rPr>
        <w:t>междукултурно</w:t>
      </w:r>
      <w:proofErr w:type="spellEnd"/>
      <w:r w:rsidRPr="00E40170">
        <w:rPr>
          <w:rFonts w:ascii="Cambria" w:eastAsia="Times New Roman" w:hAnsi="Cambria"/>
          <w:sz w:val="26"/>
          <w:szCs w:val="26"/>
          <w:lang w:eastAsia="bg-BG"/>
        </w:rPr>
        <w:t xml:space="preserve"> посредничество;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52F76" w:rsidRPr="008258A8" w:rsidRDefault="00C52F76" w:rsidP="00C52F76">
      <w:pPr>
        <w:pStyle w:val="ListParagraph"/>
        <w:numPr>
          <w:ilvl w:val="0"/>
          <w:numId w:val="2"/>
        </w:num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2A065D">
        <w:rPr>
          <w:rFonts w:ascii="Cambria" w:eastAsia="Times New Roman" w:hAnsi="Cambria"/>
          <w:b/>
          <w:sz w:val="26"/>
          <w:szCs w:val="26"/>
          <w:lang w:eastAsia="bg-BG"/>
        </w:rPr>
        <w:lastRenderedPageBreak/>
        <w:t>Професионална реализация (съгласно Националната класификация на професиите и длъжностите в Република България / международни класификации и съобразно позицията на бъдещия специалист в националната квалификационна рамка за висше образование и квалификационната рамка на Европейското пространство за висше образование)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 xml:space="preserve">Завършилите магистърската програма „Новогръцки език и култура“  могат да работят в държавните институции и частния сектор, където са необходими владеене на новогръцки език (ниво С1) и знания за езика и културата  на Гърция. Също, завършилите специалността могат да се обучават в образователната и научна степен „доктор“, да заемат академичната длъжност „асистент“, да работят като дипломати и служители в дипломатически представителства, като журналисти, редактори, експерти в средствата за масово осведомяване и др. 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Съгласно Националната класификация на професиите и длъжностите в Република България завършилите магистърската програма „Новогръцки език и култура“ могат да се реализират като: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231 Преподаватели във висши училища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235 Други преподаватели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>
        <w:rPr>
          <w:rFonts w:ascii="Cambria" w:eastAsia="Times New Roman" w:hAnsi="Cambria"/>
          <w:sz w:val="26"/>
          <w:szCs w:val="26"/>
          <w:lang w:eastAsia="bg-BG"/>
        </w:rPr>
        <w:t>2353 Други учители/</w:t>
      </w:r>
      <w:r w:rsidRPr="00E40170">
        <w:rPr>
          <w:rFonts w:ascii="Cambria" w:eastAsia="Times New Roman" w:hAnsi="Cambria"/>
          <w:sz w:val="26"/>
          <w:szCs w:val="26"/>
          <w:lang w:eastAsia="bg-BG"/>
        </w:rPr>
        <w:t>преподаватели по чужд език в занимания по интереси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2422 Специалисти по администриране на политики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6005 Експерт, международно сътрудничество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2432 Специалисти по връзки с обществеността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264 Писатели, журналисти и езиковеди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2641 Писатели и сродни на тях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2642 Журналисти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2656 Радио-, телевизионни и други говорители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3339 Посредници в бизнес услугите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334 Административни приложни специалисти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335 Приложни специалисти в държавната администрация</w:t>
      </w:r>
    </w:p>
    <w:p w:rsidR="00C52F76" w:rsidRPr="00E40170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3359 Приложни специалисти в държавната администрация</w:t>
      </w: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E40170">
        <w:rPr>
          <w:rFonts w:ascii="Cambria" w:eastAsia="Times New Roman" w:hAnsi="Cambria"/>
          <w:sz w:val="26"/>
          <w:szCs w:val="26"/>
          <w:lang w:eastAsia="bg-BG"/>
        </w:rPr>
        <w:t>411 Общи административни служители</w:t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>
        <w:rPr>
          <w:rFonts w:ascii="Cambria" w:eastAsia="Times New Roman" w:hAnsi="Cambria"/>
          <w:sz w:val="26"/>
          <w:szCs w:val="26"/>
          <w:lang w:eastAsia="bg-BG"/>
        </w:rPr>
        <w:tab/>
      </w:r>
      <w:r w:rsidRPr="00FE4002">
        <w:rPr>
          <w:rFonts w:ascii="Cambria" w:eastAsia="Times New Roman" w:hAnsi="Cambria"/>
          <w:sz w:val="26"/>
          <w:szCs w:val="26"/>
          <w:lang w:eastAsia="bg-BG"/>
        </w:rPr>
        <w:tab/>
      </w: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bCs/>
          <w:sz w:val="26"/>
          <w:szCs w:val="26"/>
          <w:lang w:eastAsia="bg-BG"/>
        </w:rPr>
        <w:t>Условия за прием</w:t>
      </w:r>
    </w:p>
    <w:p w:rsidR="00C52F76" w:rsidRPr="00FE4002" w:rsidRDefault="00C52F76" w:rsidP="00C52F76">
      <w:pPr>
        <w:numPr>
          <w:ilvl w:val="0"/>
          <w:numId w:val="1"/>
        </w:num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Завършена бакалавърска степен филолог с новогръцки език или с друга бакалавърска степен </w:t>
      </w:r>
    </w:p>
    <w:p w:rsidR="00C52F76" w:rsidRPr="00FE4002" w:rsidRDefault="00C52F76" w:rsidP="00C52F76">
      <w:pPr>
        <w:numPr>
          <w:ilvl w:val="0"/>
          <w:numId w:val="1"/>
        </w:num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Успех от дипломата за завършено висше образование не по-нисък от добър (4.00).</w:t>
      </w:r>
    </w:p>
    <w:p w:rsidR="00C52F76" w:rsidRDefault="00C52F76" w:rsidP="00C52F76">
      <w:pPr>
        <w:numPr>
          <w:ilvl w:val="0"/>
          <w:numId w:val="1"/>
        </w:num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Кандидат-</w:t>
      </w:r>
      <w:proofErr w:type="spellStart"/>
      <w:r w:rsidRPr="00FE4002">
        <w:rPr>
          <w:rFonts w:ascii="Cambria" w:eastAsia="Times New Roman" w:hAnsi="Cambria"/>
          <w:sz w:val="26"/>
          <w:szCs w:val="26"/>
          <w:lang w:eastAsia="bg-BG"/>
        </w:rPr>
        <w:t>магистрантите</w:t>
      </w:r>
      <w:proofErr w:type="spellEnd"/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 трябва да предоставя документ за владеене на новогръцки за ниво В2 по Европейската езикова рамка или се 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lastRenderedPageBreak/>
        <w:t>явяват на изпит по новогръцки език: диктовка,  езиков тест, четене с разбиране, слушане с разбиране и съставяне на есе на новогръцки.</w:t>
      </w:r>
    </w:p>
    <w:p w:rsidR="00C52F76" w:rsidRPr="00FE4002" w:rsidRDefault="00C52F76" w:rsidP="00C52F76">
      <w:pPr>
        <w:spacing w:after="0" w:line="264" w:lineRule="auto"/>
        <w:ind w:left="720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52F76" w:rsidRDefault="00C52F76" w:rsidP="00C52F76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>Задължителни дисциплини:</w:t>
      </w: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623"/>
        <w:gridCol w:w="2500"/>
        <w:gridCol w:w="3086"/>
      </w:tblGrid>
      <w:tr w:rsidR="00C52F76" w:rsidRPr="00FE4002" w:rsidTr="006E75D4">
        <w:trPr>
          <w:trHeight w:val="600"/>
        </w:trPr>
        <w:tc>
          <w:tcPr>
            <w:tcW w:w="3802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Дисциплина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 xml:space="preserve">Преподавател 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Хорариум (</w:t>
            </w:r>
            <w:proofErr w:type="spellStart"/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лекции+упражнения</w:t>
            </w:r>
            <w:proofErr w:type="spellEnd"/>
            <w:r w:rsidRPr="00FE4002">
              <w:rPr>
                <w:rFonts w:ascii="Cambria" w:eastAsia="Times New Roman" w:hAnsi="Cambria"/>
                <w:b/>
                <w:sz w:val="26"/>
                <w:szCs w:val="26"/>
                <w:lang w:eastAsia="bg-BG"/>
              </w:rPr>
              <w:t>)</w:t>
            </w:r>
          </w:p>
        </w:tc>
      </w:tr>
      <w:tr w:rsidR="00C52F76" w:rsidRPr="00FE4002" w:rsidTr="006E75D4">
        <w:trPr>
          <w:trHeight w:val="600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Новогръцки език – икономическа лексика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доц. дфн Борис Вунчев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0+4</w:t>
            </w:r>
          </w:p>
        </w:tc>
      </w:tr>
      <w:tr w:rsidR="00C52F76" w:rsidRPr="00FE4002" w:rsidTr="006E75D4">
        <w:trPr>
          <w:trHeight w:val="675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Книжовното равнище в съвременния гръцки език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гл. ас. д-р Ирина Стрикова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0+4</w:t>
            </w:r>
          </w:p>
        </w:tc>
      </w:tr>
      <w:tr w:rsidR="00C52F76" w:rsidRPr="00FE4002" w:rsidTr="006E75D4">
        <w:trPr>
          <w:trHeight w:val="945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Новогръцки език за специални цели  -  професионална терминология в правоприлагането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доц. д-р Даниела Боянова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0+4</w:t>
            </w:r>
          </w:p>
        </w:tc>
      </w:tr>
      <w:tr w:rsidR="00C52F76" w:rsidRPr="00FE4002" w:rsidTr="006E75D4">
        <w:trPr>
          <w:trHeight w:val="740"/>
        </w:trPr>
        <w:tc>
          <w:tcPr>
            <w:tcW w:w="3802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Проблеми на гръцката етимология на индоевропейски фон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доц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д-р Биляна Михайлова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C52F76" w:rsidRPr="00FE4002" w:rsidTr="006E75D4">
        <w:trPr>
          <w:trHeight w:val="660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Гръцката „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Мегали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идея“ и националните борби на Балканите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проф. дин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Юра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Константинова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C52F76" w:rsidRPr="00FE4002" w:rsidTr="006E75D4">
        <w:trPr>
          <w:trHeight w:val="735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Литературни прочити на историята: Гърция през ХХ в.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д-р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Стаматия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Фотиаду</w:t>
            </w:r>
            <w:proofErr w:type="spellEnd"/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C52F76" w:rsidRPr="00FE4002" w:rsidTr="006E75D4">
        <w:trPr>
          <w:trHeight w:val="564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Балканите - култури и идентичности (етноложки аспекти)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гл. ас. д-р Надежда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Жечкова</w:t>
            </w:r>
            <w:proofErr w:type="spellEnd"/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C52F76" w:rsidRPr="00FE4002" w:rsidTr="006E75D4">
        <w:trPr>
          <w:trHeight w:val="288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Увод в новогръцката фразеология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доц. дфн Борис Вунчев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2+2</w:t>
            </w:r>
          </w:p>
        </w:tc>
      </w:tr>
      <w:tr w:rsidR="00C52F76" w:rsidRPr="00FE4002" w:rsidTr="006E75D4">
        <w:trPr>
          <w:trHeight w:val="390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Гръцкият език в балкански контекст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доц. д-р Екатерина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Търпоманова</w:t>
            </w:r>
            <w:proofErr w:type="spellEnd"/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  <w:tr w:rsidR="00C52F76" w:rsidRPr="00FE4002" w:rsidTr="006E75D4">
        <w:trPr>
          <w:trHeight w:val="645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Структурни аспекти на дискурса в новогръцкия език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гл. ас. д-р Ирина Стрикова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2+2</w:t>
            </w:r>
          </w:p>
        </w:tc>
      </w:tr>
      <w:tr w:rsidR="00C52F76" w:rsidRPr="00FE4002" w:rsidTr="006E75D4">
        <w:trPr>
          <w:trHeight w:val="288"/>
        </w:trPr>
        <w:tc>
          <w:tcPr>
            <w:tcW w:w="3802" w:type="dxa"/>
            <w:hideMark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lastRenderedPageBreak/>
              <w:t xml:space="preserve">Българо-гръцки отношения </w:t>
            </w:r>
          </w:p>
        </w:tc>
        <w:tc>
          <w:tcPr>
            <w:tcW w:w="2621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проф. дин </w:t>
            </w:r>
            <w:proofErr w:type="spellStart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Юра</w:t>
            </w:r>
            <w:proofErr w:type="spellEnd"/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 xml:space="preserve"> Константинова</w:t>
            </w:r>
          </w:p>
        </w:tc>
        <w:tc>
          <w:tcPr>
            <w:tcW w:w="2786" w:type="dxa"/>
          </w:tcPr>
          <w:p w:rsidR="00C52F76" w:rsidRPr="00FE4002" w:rsidRDefault="00C52F76" w:rsidP="006E75D4">
            <w:pPr>
              <w:spacing w:line="264" w:lineRule="auto"/>
              <w:jc w:val="both"/>
              <w:rPr>
                <w:rFonts w:ascii="Cambria" w:eastAsia="Times New Roman" w:hAnsi="Cambria"/>
                <w:sz w:val="26"/>
                <w:szCs w:val="26"/>
                <w:lang w:eastAsia="bg-BG"/>
              </w:rPr>
            </w:pPr>
            <w:r w:rsidRPr="00FE4002">
              <w:rPr>
                <w:rFonts w:ascii="Cambria" w:eastAsia="Times New Roman" w:hAnsi="Cambria"/>
                <w:sz w:val="26"/>
                <w:szCs w:val="26"/>
                <w:lang w:eastAsia="bg-BG"/>
              </w:rPr>
              <w:t>2+0</w:t>
            </w:r>
          </w:p>
        </w:tc>
      </w:tr>
    </w:tbl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b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sz w:val="26"/>
          <w:szCs w:val="26"/>
          <w:lang w:eastAsia="bg-BG"/>
        </w:rPr>
        <w:t>Избираеми дисциплини:</w:t>
      </w: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Избираеми дисциплини – избраните дисциплини трябва да носят минимум 45 кредита: </w:t>
      </w:r>
      <w:r>
        <w:rPr>
          <w:rFonts w:ascii="Cambria" w:eastAsia="Times New Roman" w:hAnsi="Cambria"/>
          <w:sz w:val="26"/>
          <w:szCs w:val="26"/>
          <w:lang w:eastAsia="bg-BG"/>
        </w:rPr>
        <w:t>1-ви семестър - 13 кредита, 2-ри семестър – 10  кредита,</w:t>
      </w:r>
      <w:r w:rsidRPr="00FE4002">
        <w:rPr>
          <w:rFonts w:ascii="Cambria" w:eastAsia="Times New Roman" w:hAnsi="Cambria"/>
          <w:sz w:val="26"/>
          <w:szCs w:val="26"/>
          <w:lang w:eastAsia="bg-BG"/>
        </w:rPr>
        <w:t xml:space="preserve"> 3-ти семестър – 13 кредита, 4-ти семестър – 9 кредита</w:t>
      </w:r>
      <w:r>
        <w:rPr>
          <w:rFonts w:ascii="Cambria" w:eastAsia="Times New Roman" w:hAnsi="Cambria"/>
          <w:sz w:val="26"/>
          <w:szCs w:val="26"/>
          <w:lang w:eastAsia="bg-BG"/>
        </w:rPr>
        <w:t>.</w:t>
      </w:r>
    </w:p>
    <w:p w:rsidR="00C52F76" w:rsidRDefault="00C52F76" w:rsidP="00C52F76">
      <w:pPr>
        <w:spacing w:after="0" w:line="264" w:lineRule="auto"/>
        <w:jc w:val="both"/>
        <w:rPr>
          <w:rFonts w:ascii="Cambria" w:eastAsia="Times New Roman" w:hAnsi="Cambria"/>
          <w:b/>
          <w:bCs/>
          <w:sz w:val="26"/>
          <w:szCs w:val="26"/>
          <w:lang w:eastAsia="bg-BG"/>
        </w:rPr>
      </w:pP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b/>
          <w:bCs/>
          <w:sz w:val="26"/>
          <w:szCs w:val="26"/>
          <w:lang w:eastAsia="bg-BG"/>
        </w:rPr>
        <w:t>Ръководител на програмата:</w:t>
      </w: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r w:rsidRPr="00FE4002">
        <w:rPr>
          <w:rFonts w:ascii="Cambria" w:eastAsia="Times New Roman" w:hAnsi="Cambria"/>
          <w:sz w:val="26"/>
          <w:szCs w:val="26"/>
          <w:lang w:eastAsia="bg-BG"/>
        </w:rPr>
        <w:t>доц. дфн Борис Вунчев</w:t>
      </w:r>
    </w:p>
    <w:p w:rsidR="00C52F76" w:rsidRPr="00FE4002" w:rsidRDefault="00C52F76" w:rsidP="00C52F76">
      <w:pPr>
        <w:spacing w:after="0" w:line="264" w:lineRule="auto"/>
        <w:jc w:val="both"/>
        <w:rPr>
          <w:rFonts w:ascii="Cambria" w:eastAsia="Times New Roman" w:hAnsi="Cambria"/>
          <w:sz w:val="26"/>
          <w:szCs w:val="26"/>
          <w:lang w:eastAsia="bg-BG"/>
        </w:rPr>
      </w:pPr>
      <w:hyperlink r:id="rId5" w:history="1">
        <w:r w:rsidRPr="00A84D04">
          <w:rPr>
            <w:rStyle w:val="Hyperlink"/>
            <w:rFonts w:ascii="Cambria" w:eastAsia="Times New Roman" w:hAnsi="Cambria"/>
            <w:sz w:val="26"/>
            <w:szCs w:val="26"/>
            <w:lang w:val="en-US" w:eastAsia="bg-BG"/>
          </w:rPr>
          <w:t>bvunchev</w:t>
        </w:r>
        <w:r w:rsidRPr="00A84D04">
          <w:rPr>
            <w:rStyle w:val="Hyperlink"/>
            <w:rFonts w:ascii="Cambria" w:eastAsia="Times New Roman" w:hAnsi="Cambria"/>
            <w:sz w:val="26"/>
            <w:szCs w:val="26"/>
            <w:lang w:eastAsia="bg-BG"/>
          </w:rPr>
          <w:t>@uni-sofia.bg</w:t>
        </w:r>
      </w:hyperlink>
    </w:p>
    <w:p w:rsidR="00C52F76" w:rsidRPr="00FE4002" w:rsidRDefault="00C52F76" w:rsidP="00C52F76">
      <w:pPr>
        <w:spacing w:after="0" w:line="264" w:lineRule="auto"/>
        <w:jc w:val="both"/>
        <w:rPr>
          <w:rFonts w:ascii="Cambria" w:hAnsi="Cambria"/>
          <w:sz w:val="26"/>
          <w:szCs w:val="26"/>
        </w:rPr>
      </w:pPr>
    </w:p>
    <w:p w:rsidR="00C52F76" w:rsidRPr="00FE4002" w:rsidRDefault="00C52F76" w:rsidP="00C52F76">
      <w:pPr>
        <w:spacing w:after="0" w:line="264" w:lineRule="auto"/>
        <w:jc w:val="both"/>
        <w:rPr>
          <w:rFonts w:ascii="Cambria" w:hAnsi="Cambria"/>
          <w:sz w:val="26"/>
          <w:szCs w:val="26"/>
        </w:rPr>
      </w:pPr>
    </w:p>
    <w:p w:rsidR="001633CA" w:rsidRDefault="001633CA"/>
    <w:sectPr w:rsidR="00163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3E0"/>
    <w:multiLevelType w:val="hybridMultilevel"/>
    <w:tmpl w:val="DAF47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3EC4"/>
    <w:multiLevelType w:val="multilevel"/>
    <w:tmpl w:val="46F8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76"/>
    <w:rsid w:val="001633CA"/>
    <w:rsid w:val="00C5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0431-D3C2-41F0-A890-7E34C634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F76"/>
    <w:pPr>
      <w:spacing w:before="0" w:after="160" w:line="259" w:lineRule="auto"/>
      <w:jc w:val="left"/>
    </w:pPr>
    <w:rPr>
      <w:rFonts w:cs="Times New Roman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F76"/>
    <w:rPr>
      <w:color w:val="0000FF"/>
      <w:u w:val="single"/>
    </w:rPr>
  </w:style>
  <w:style w:type="table" w:styleId="TableGrid">
    <w:name w:val="Table Grid"/>
    <w:basedOn w:val="TableNormal"/>
    <w:uiPriority w:val="39"/>
    <w:rsid w:val="00C52F76"/>
    <w:pPr>
      <w:spacing w:before="0" w:after="0" w:line="240" w:lineRule="auto"/>
      <w:jc w:val="left"/>
    </w:pPr>
    <w:rPr>
      <w:rFonts w:cs="Times New Roman"/>
      <w:szCs w:val="20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unchev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2</dc:creator>
  <cp:keywords/>
  <dc:description/>
  <cp:lastModifiedBy>Boss 2</cp:lastModifiedBy>
  <cp:revision>1</cp:revision>
  <dcterms:created xsi:type="dcterms:W3CDTF">2025-04-06T11:20:00Z</dcterms:created>
  <dcterms:modified xsi:type="dcterms:W3CDTF">2025-04-06T11:21:00Z</dcterms:modified>
</cp:coreProperties>
</file>